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32" w:rsidRDefault="00977732" w:rsidP="00977732">
      <w:pPr>
        <w:pStyle w:val="10"/>
        <w:shd w:val="clear" w:color="auto" w:fill="auto"/>
        <w:ind w:right="300"/>
        <w:rPr>
          <w:b w:val="0"/>
          <w:color w:val="000000"/>
          <w:lang w:eastAsia="ru-RU" w:bidi="ru-RU"/>
        </w:rPr>
      </w:pPr>
      <w:bookmarkStart w:id="0" w:name="bookmark0"/>
      <w:r>
        <w:rPr>
          <w:b w:val="0"/>
          <w:color w:val="000000"/>
          <w:lang w:eastAsia="ru-RU" w:bidi="ru-RU"/>
        </w:rPr>
        <w:t>УТВЕРЖДАЮ</w:t>
      </w:r>
    </w:p>
    <w:p w:rsidR="00977732" w:rsidRDefault="00977732" w:rsidP="00977732">
      <w:pPr>
        <w:pStyle w:val="10"/>
        <w:shd w:val="clear" w:color="auto" w:fill="auto"/>
        <w:ind w:right="3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Руководитель </w:t>
      </w:r>
    </w:p>
    <w:p w:rsidR="00977732" w:rsidRDefault="00977732" w:rsidP="00977732">
      <w:pPr>
        <w:pStyle w:val="10"/>
        <w:shd w:val="clear" w:color="auto" w:fill="auto"/>
        <w:ind w:right="3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Территориального органа </w:t>
      </w:r>
    </w:p>
    <w:p w:rsidR="00977732" w:rsidRDefault="00977732" w:rsidP="00977732">
      <w:pPr>
        <w:pStyle w:val="10"/>
        <w:shd w:val="clear" w:color="auto" w:fill="auto"/>
        <w:ind w:right="3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Росздравнадзора </w:t>
      </w:r>
    </w:p>
    <w:p w:rsidR="00977732" w:rsidRDefault="00977732" w:rsidP="00977732">
      <w:pPr>
        <w:pStyle w:val="10"/>
        <w:shd w:val="clear" w:color="auto" w:fill="auto"/>
        <w:ind w:right="3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по Приморскому краю</w:t>
      </w:r>
    </w:p>
    <w:p w:rsidR="00977732" w:rsidRDefault="00977732" w:rsidP="00977732">
      <w:pPr>
        <w:pStyle w:val="10"/>
        <w:shd w:val="clear" w:color="auto" w:fill="auto"/>
        <w:ind w:right="300"/>
        <w:rPr>
          <w:b w:val="0"/>
          <w:color w:val="000000"/>
          <w:lang w:eastAsia="ru-RU" w:bidi="ru-RU"/>
        </w:rPr>
      </w:pPr>
    </w:p>
    <w:p w:rsidR="00977732" w:rsidRDefault="00977732" w:rsidP="00977732">
      <w:pPr>
        <w:pStyle w:val="10"/>
        <w:shd w:val="clear" w:color="auto" w:fill="auto"/>
        <w:ind w:right="3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Н.М. Двуреченская____________</w:t>
      </w:r>
    </w:p>
    <w:p w:rsidR="00977732" w:rsidRDefault="00977732" w:rsidP="00977732">
      <w:pPr>
        <w:pStyle w:val="10"/>
        <w:shd w:val="clear" w:color="auto" w:fill="auto"/>
        <w:ind w:right="300"/>
        <w:rPr>
          <w:b w:val="0"/>
          <w:color w:val="000000"/>
          <w:lang w:eastAsia="ru-RU" w:bidi="ru-RU"/>
        </w:rPr>
      </w:pPr>
    </w:p>
    <w:p w:rsidR="00977732" w:rsidRPr="00AF69FF" w:rsidRDefault="00977732" w:rsidP="00977732">
      <w:pPr>
        <w:pStyle w:val="10"/>
        <w:shd w:val="clear" w:color="auto" w:fill="auto"/>
        <w:ind w:right="-59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30</w:t>
      </w:r>
      <w:r w:rsidRPr="00AF69FF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января 2019</w:t>
      </w:r>
      <w:r w:rsidRPr="00AF69FF">
        <w:rPr>
          <w:b w:val="0"/>
          <w:color w:val="000000"/>
          <w:lang w:eastAsia="ru-RU" w:bidi="ru-RU"/>
        </w:rPr>
        <w:t xml:space="preserve"> г.</w:t>
      </w:r>
    </w:p>
    <w:p w:rsidR="00977732" w:rsidRDefault="00977732" w:rsidP="00977732">
      <w:pPr>
        <w:pStyle w:val="10"/>
        <w:shd w:val="clear" w:color="auto" w:fill="auto"/>
        <w:ind w:right="300"/>
        <w:jc w:val="center"/>
        <w:rPr>
          <w:color w:val="000000"/>
          <w:lang w:eastAsia="ru-RU" w:bidi="ru-RU"/>
        </w:rPr>
      </w:pPr>
    </w:p>
    <w:p w:rsidR="00977732" w:rsidRDefault="00977732" w:rsidP="00977732">
      <w:pPr>
        <w:pStyle w:val="10"/>
        <w:shd w:val="clear" w:color="auto" w:fill="auto"/>
        <w:ind w:right="3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Обзор</w:t>
      </w:r>
    </w:p>
    <w:p w:rsidR="00977732" w:rsidRDefault="00977732" w:rsidP="00977732">
      <w:pPr>
        <w:pStyle w:val="10"/>
        <w:shd w:val="clear" w:color="auto" w:fill="auto"/>
        <w:ind w:right="3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правоприменительной практики контрольно-надзорной деятельности Территориального органа Федеральной службы по надзору в сфере здравоохранения по Приморскому краю </w:t>
      </w:r>
      <w:proofErr w:type="gramStart"/>
      <w:r>
        <w:rPr>
          <w:color w:val="000000"/>
          <w:lang w:eastAsia="ru-RU" w:bidi="ru-RU"/>
        </w:rPr>
        <w:t>за</w:t>
      </w:r>
      <w:proofErr w:type="gramEnd"/>
      <w:r>
        <w:rPr>
          <w:color w:val="000000"/>
          <w:lang w:eastAsia="ru-RU" w:bidi="ru-RU"/>
        </w:rPr>
        <w:t xml:space="preserve"> </w:t>
      </w:r>
    </w:p>
    <w:p w:rsidR="00977732" w:rsidRDefault="00977732" w:rsidP="00977732">
      <w:pPr>
        <w:pStyle w:val="10"/>
        <w:shd w:val="clear" w:color="auto" w:fill="auto"/>
        <w:ind w:right="3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 квартал 201</w:t>
      </w:r>
      <w:bookmarkStart w:id="1" w:name="bookmark1"/>
      <w:bookmarkEnd w:id="0"/>
      <w:r>
        <w:rPr>
          <w:color w:val="000000"/>
          <w:lang w:eastAsia="ru-RU" w:bidi="ru-RU"/>
        </w:rPr>
        <w:t>8</w:t>
      </w:r>
      <w:r w:rsidRPr="00F5403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года</w:t>
      </w:r>
      <w:bookmarkEnd w:id="1"/>
    </w:p>
    <w:p w:rsidR="00977732" w:rsidRDefault="00977732" w:rsidP="00977732">
      <w:pPr>
        <w:pStyle w:val="10"/>
        <w:shd w:val="clear" w:color="auto" w:fill="auto"/>
        <w:ind w:right="300"/>
        <w:jc w:val="center"/>
      </w:pPr>
    </w:p>
    <w:p w:rsidR="00977732" w:rsidRDefault="00977732" w:rsidP="005A16FE">
      <w:pPr>
        <w:pStyle w:val="10"/>
        <w:shd w:val="clear" w:color="auto" w:fill="auto"/>
        <w:spacing w:line="302" w:lineRule="exact"/>
        <w:jc w:val="both"/>
      </w:pPr>
    </w:p>
    <w:p w:rsidR="005A16FE" w:rsidRDefault="005A16FE" w:rsidP="005A16FE">
      <w:pPr>
        <w:pStyle w:val="10"/>
        <w:shd w:val="clear" w:color="auto" w:fill="auto"/>
        <w:spacing w:line="302" w:lineRule="exact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Вид контроля - государственный контроль качества и безопасности медицинской деятельности, лицензионный контроль.</w:t>
      </w:r>
    </w:p>
    <w:p w:rsidR="005A16FE" w:rsidRDefault="005A16FE" w:rsidP="005A16FE">
      <w:pPr>
        <w:pStyle w:val="10"/>
        <w:shd w:val="clear" w:color="auto" w:fill="auto"/>
        <w:spacing w:line="302" w:lineRule="exact"/>
        <w:ind w:firstLine="760"/>
        <w:jc w:val="both"/>
      </w:pPr>
    </w:p>
    <w:p w:rsidR="005A16FE" w:rsidRDefault="005A16FE" w:rsidP="005A16FE">
      <w:pPr>
        <w:pStyle w:val="20"/>
        <w:shd w:val="clear" w:color="auto" w:fill="auto"/>
        <w:ind w:firstLine="760"/>
      </w:pPr>
      <w:r>
        <w:t xml:space="preserve">В 4 квартале 2018 года ТО Росздравнадзора по ПК в рамках государственного контроля качества и безопасности медицинской деятельности </w:t>
      </w:r>
      <w:r w:rsidRPr="00DE1D3C">
        <w:t xml:space="preserve">проведено </w:t>
      </w:r>
      <w:r>
        <w:t>3</w:t>
      </w:r>
      <w:r w:rsidR="00EE2D36">
        <w:t>0 проверок</w:t>
      </w:r>
      <w:r w:rsidRPr="00DE1D3C">
        <w:t xml:space="preserve">, в том числе </w:t>
      </w:r>
      <w:r>
        <w:t>6 плановых</w:t>
      </w:r>
      <w:r w:rsidRPr="00DE1D3C">
        <w:t xml:space="preserve"> и </w:t>
      </w:r>
      <w:r w:rsidR="00EE2D36">
        <w:t>24</w:t>
      </w:r>
      <w:r>
        <w:t xml:space="preserve"> внеплановых проверок, из них 16 по контролю исполнения ранее выданного предписания, срок исполнения которого истек</w:t>
      </w:r>
      <w:r w:rsidRPr="00DE1D3C">
        <w:t>.</w:t>
      </w:r>
      <w:r>
        <w:t xml:space="preserve"> Неисполненных предписаний нет.</w:t>
      </w:r>
    </w:p>
    <w:p w:rsidR="00EE2D36" w:rsidRDefault="00EE2D36" w:rsidP="005A16FE">
      <w:pPr>
        <w:pStyle w:val="20"/>
        <w:shd w:val="clear" w:color="auto" w:fill="auto"/>
        <w:ind w:firstLine="760"/>
      </w:pPr>
      <w:r>
        <w:t xml:space="preserve">Нарушения </w:t>
      </w:r>
      <w:r w:rsidR="003301ED">
        <w:t xml:space="preserve">обязательных требований </w:t>
      </w:r>
      <w:r>
        <w:t xml:space="preserve">выявлены в </w:t>
      </w:r>
      <w:r w:rsidR="003301ED">
        <w:t xml:space="preserve">ходе </w:t>
      </w:r>
      <w:r>
        <w:t>9 провер</w:t>
      </w:r>
      <w:r w:rsidR="003301ED">
        <w:t>ок, что составило 64% от всех проверок (14), за исключением проверок по исполнению предписания (16).</w:t>
      </w:r>
    </w:p>
    <w:p w:rsidR="00EE2D36" w:rsidRPr="00181136" w:rsidRDefault="003301ED" w:rsidP="00181136">
      <w:pPr>
        <w:pStyle w:val="20"/>
        <w:shd w:val="clear" w:color="auto" w:fill="auto"/>
        <w:tabs>
          <w:tab w:val="left" w:pos="971"/>
        </w:tabs>
      </w:pPr>
      <w:r>
        <w:tab/>
      </w:r>
      <w:r w:rsidR="00EE2D36">
        <w:t>Сроки проведения проверок соблюдены.</w:t>
      </w:r>
    </w:p>
    <w:p w:rsidR="00EE2D36" w:rsidRPr="00A0213D" w:rsidRDefault="00EE2D36" w:rsidP="00EE2D36">
      <w:pPr>
        <w:pStyle w:val="20"/>
        <w:shd w:val="clear" w:color="auto" w:fill="auto"/>
        <w:ind w:firstLine="760"/>
        <w:rPr>
          <w:b/>
        </w:rPr>
      </w:pPr>
      <w:r w:rsidRPr="00A0213D">
        <w:rPr>
          <w:b/>
        </w:rPr>
        <w:t>Типичные нарушения обязательных требований, указанные в актах проверок.</w:t>
      </w:r>
    </w:p>
    <w:p w:rsidR="00EE2D36" w:rsidRDefault="00EE2D36" w:rsidP="00EE2D36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</w:pPr>
      <w:r>
        <w:t xml:space="preserve">В рамках </w:t>
      </w:r>
      <w:proofErr w:type="gramStart"/>
      <w:r>
        <w:t>контроля соблюдения порядков оказания медицинской помощи</w:t>
      </w:r>
      <w:proofErr w:type="gramEnd"/>
      <w:r>
        <w:t xml:space="preserve"> и стандартов медицинской помощи основными проблемами при исполнении медицинскими организациями порядков оказания медицинской помощи явились:</w:t>
      </w:r>
    </w:p>
    <w:p w:rsidR="00EE2D36" w:rsidRDefault="00EE2D36" w:rsidP="00EE2D36">
      <w:pPr>
        <w:pStyle w:val="20"/>
        <w:shd w:val="clear" w:color="auto" w:fill="auto"/>
        <w:tabs>
          <w:tab w:val="left" w:pos="1055"/>
        </w:tabs>
      </w:pPr>
      <w:r>
        <w:t>- несоблюдение стандартов оснащения</w:t>
      </w:r>
      <w:r>
        <w:tab/>
        <w:t>подразделений</w:t>
      </w:r>
      <w:r>
        <w:tab/>
        <w:t>медицинских организаций;</w:t>
      </w:r>
    </w:p>
    <w:p w:rsidR="00EE2D36" w:rsidRDefault="00EE2D36" w:rsidP="00EE2D36">
      <w:pPr>
        <w:pStyle w:val="20"/>
        <w:shd w:val="clear" w:color="auto" w:fill="auto"/>
        <w:tabs>
          <w:tab w:val="left" w:pos="1055"/>
        </w:tabs>
      </w:pPr>
      <w:r>
        <w:t>- невыполнение требований к организации деятельности медицинской организации.</w:t>
      </w:r>
    </w:p>
    <w:p w:rsidR="00EE2D36" w:rsidRDefault="00EE2D36" w:rsidP="00EE2D36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ind w:right="-59"/>
      </w:pPr>
      <w:r>
        <w:t>В рамках контроля организации и осуществления внутреннего контроля качества и безопасности медицинской деятельности выявлялись:</w:t>
      </w:r>
    </w:p>
    <w:p w:rsidR="00EE2D36" w:rsidRDefault="00EE2D36" w:rsidP="00EE2D36">
      <w:pPr>
        <w:pStyle w:val="20"/>
        <w:shd w:val="clear" w:color="auto" w:fill="auto"/>
      </w:pPr>
      <w:r>
        <w:t>- несоблюдение установленного (руководителями медицинских организаций в соответствии со ст. 90 323 -ФЗ) порядка проведения внутреннего контроля;</w:t>
      </w:r>
    </w:p>
    <w:p w:rsidR="00EE2D36" w:rsidRDefault="00EE2D36" w:rsidP="00EE2D36">
      <w:pPr>
        <w:pStyle w:val="20"/>
        <w:shd w:val="clear" w:color="auto" w:fill="auto"/>
        <w:jc w:val="left"/>
      </w:pPr>
      <w:r>
        <w:t xml:space="preserve">- несоблюдение порядка оформления результатов внутреннего контроля. </w:t>
      </w:r>
    </w:p>
    <w:p w:rsidR="00EE2D36" w:rsidRDefault="00EE2D36" w:rsidP="005A16FE">
      <w:pPr>
        <w:pStyle w:val="20"/>
        <w:shd w:val="clear" w:color="auto" w:fill="auto"/>
        <w:ind w:firstLine="760"/>
      </w:pPr>
    </w:p>
    <w:p w:rsidR="005A16FE" w:rsidRDefault="005A16FE" w:rsidP="005A16FE">
      <w:pPr>
        <w:pStyle w:val="20"/>
        <w:shd w:val="clear" w:color="auto" w:fill="auto"/>
        <w:ind w:firstLine="760"/>
      </w:pPr>
      <w:r>
        <w:t xml:space="preserve">По результатам 6 плановых проверок в 4 случаях выявлены нарушения обязательных требований, выдано 4 предписания, оформлено 11 протоколов об </w:t>
      </w:r>
      <w:r>
        <w:lastRenderedPageBreak/>
        <w:t>административной ответственности: 2</w:t>
      </w:r>
      <w:r w:rsidR="00EE2D36">
        <w:t xml:space="preserve"> </w:t>
      </w:r>
      <w:r>
        <w:t xml:space="preserve">- по ст. 14.1.ч.4 КоАП РФ, 1- по ст. 19.20 ч.3, 6 – по ст. 14.43, 2 – по ст. 6.28 КоАП РФ. По результатам рассмотрения наложено 10 штрафов на общую сумму 200 тыс. руб., взыскано 125 тыс. руб., 1 протокол находится на рассмотрении в арбитражном суде. </w:t>
      </w:r>
    </w:p>
    <w:p w:rsidR="005A16FE" w:rsidRDefault="005A16FE" w:rsidP="005A16FE">
      <w:pPr>
        <w:pStyle w:val="20"/>
        <w:shd w:val="clear" w:color="auto" w:fill="auto"/>
        <w:ind w:firstLine="760"/>
      </w:pPr>
      <w:r>
        <w:t xml:space="preserve">Для </w:t>
      </w:r>
      <w:r w:rsidR="00EE2D36">
        <w:t xml:space="preserve">5 </w:t>
      </w:r>
      <w:r>
        <w:t xml:space="preserve">внеплановых проверок основанием послужили заявления граждан о фактах причинения, либо угрозы причинения вреда жизни, здоровью, из них в 2 случаях у пациентов в ходе оказания медицинской помощи наступил летальный исход. По результатам проверок в 4 случаях выявлены нарушения, в том числе  обязательных требований, выдано 4 предписания, оформлено 2 протокола по ст. 19.20 ч.3 </w:t>
      </w:r>
    </w:p>
    <w:p w:rsidR="005A16FE" w:rsidRDefault="005A16FE" w:rsidP="005A16FE">
      <w:pPr>
        <w:pStyle w:val="20"/>
        <w:shd w:val="clear" w:color="auto" w:fill="auto"/>
        <w:ind w:firstLine="760"/>
      </w:pPr>
      <w:r>
        <w:t>По поручению  Заместителя Председателя Правительства от 05.07.2018 г. в 4-м квартале  проведено 3 внеплановых выездных проверки медицинских организаций по профилю «пластическая хирургия», ранее по которым были составлены акты о невозможности проведения проверки. По результатам данных проверок в 1 медицинской организации выявлены нарушения обращения лекарственных средств и медицинских изделий, оформлено 2 протокола на должностных лиц по ст. 14.43 и 6.28 соответственно, по результатам рассмотрения наложены штрафы на общую сумму 15 тыс. руб</w:t>
      </w:r>
      <w:r w:rsidR="00EE2D36">
        <w:t>.</w:t>
      </w:r>
      <w:r>
        <w:t>, взысканы полностью.</w:t>
      </w:r>
    </w:p>
    <w:p w:rsidR="00EE2D36" w:rsidRDefault="00EE2D36" w:rsidP="005A16FE">
      <w:pPr>
        <w:widowControl w:val="0"/>
        <w:spacing w:line="322" w:lineRule="exact"/>
        <w:ind w:firstLine="7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A16FE" w:rsidRPr="003D268A" w:rsidRDefault="005A16FE" w:rsidP="005A16FE">
      <w:pPr>
        <w:widowControl w:val="0"/>
        <w:spacing w:line="322" w:lineRule="exact"/>
        <w:ind w:firstLine="7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D2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Работа с обращениями граждан.</w:t>
      </w:r>
    </w:p>
    <w:p w:rsidR="005A16FE" w:rsidRDefault="005A16FE" w:rsidP="005A16FE">
      <w:pPr>
        <w:widowControl w:val="0"/>
        <w:spacing w:line="322" w:lineRule="exact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квартале 2018 г. поступило  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</w:t>
      </w:r>
      <w:r w:rsidRP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граждан.</w:t>
      </w:r>
    </w:p>
    <w:p w:rsidR="005A16FE" w:rsidRPr="00F26A76" w:rsidRDefault="005A16FE" w:rsidP="005A16FE">
      <w:pPr>
        <w:widowControl w:val="0"/>
        <w:spacing w:line="322" w:lineRule="exact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Из них по вопросам: 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вопросам лекарственного обеспечения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25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вопросам реализации программ и национальных проектов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вопросам лицензирования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вопросам обращения медицинских изделий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вопросам обращения лекарственных средств и медицинской продукции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вопросам качества и безопасности медицинской деятельности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102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кадровым и антикоррупционным вопросам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другим вопросам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Результат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разъяснено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68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факты не подтвердились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8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факты подтвердились полностью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0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факты подтвердились частично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меры приняты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14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отказано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удовлетворено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</w:t>
      </w:r>
    </w:p>
    <w:p w:rsidR="005A16FE" w:rsidRPr="0081364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направлено в соответствующий орган власти или соответствующему должностному лицу по принадлежности </w:t>
      </w:r>
      <w:r w:rsidRPr="0081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26</w:t>
      </w:r>
    </w:p>
    <w:p w:rsidR="003301ED" w:rsidRDefault="005A16FE" w:rsidP="005A16FE">
      <w:pPr>
        <w:widowControl w:val="0"/>
        <w:spacing w:line="322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обращениям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проведены внеплановые проверки</w:t>
      </w:r>
      <w:r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оформлен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2</w:t>
      </w:r>
      <w:r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об административной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ст.19.20 ч.3, выдано 4</w:t>
      </w:r>
      <w:r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предписания. Остальные  обращения рассмотрены в рамках 59-ФЗ. </w:t>
      </w:r>
    </w:p>
    <w:p w:rsidR="005A16FE" w:rsidRPr="003301ED" w:rsidRDefault="005A16FE" w:rsidP="005A16FE">
      <w:pPr>
        <w:widowControl w:val="0"/>
        <w:spacing w:line="322" w:lineRule="exac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рассмотрения выдано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14</w:t>
      </w:r>
      <w:r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0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предостережений.</w:t>
      </w:r>
    </w:p>
    <w:p w:rsidR="005A16FE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Нарушения сроков рассмотрения обращений граждан не зафиксировано.</w:t>
      </w:r>
    </w:p>
    <w:p w:rsidR="005A16FE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181136" w:rsidRDefault="00181136" w:rsidP="003301ED">
      <w:pPr>
        <w:widowControl w:val="0"/>
        <w:spacing w:line="322" w:lineRule="exac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A16FE" w:rsidRPr="003301ED" w:rsidRDefault="005A16FE" w:rsidP="003301ED">
      <w:pPr>
        <w:widowControl w:val="0"/>
        <w:spacing w:line="322" w:lineRule="exac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30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Лицензирование</w:t>
      </w:r>
      <w:r w:rsidR="003301ED" w:rsidRPr="00330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медицинской деятельности</w:t>
      </w:r>
      <w:r w:rsidRPr="00330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5A16FE" w:rsidRPr="00EE2D36" w:rsidRDefault="005A16FE" w:rsidP="005A16FE">
      <w:pPr>
        <w:widowControl w:val="0"/>
        <w:spacing w:line="322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Переоформлено по результатам внеплановой выездной проверки и установления соответствия лицензионным требованиям 3 лицензии (2 федеральных МО – изменение </w:t>
      </w:r>
      <w:proofErr w:type="gramStart"/>
      <w:r w:rsidRPr="00EE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перечня работ услуг/адресов осуществления</w:t>
      </w:r>
      <w:proofErr w:type="gramEnd"/>
      <w:r w:rsidRPr="00EE2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деятельности, 1 НУЗ – изменение перечня работ/услуг по оказанию ВМП), 1 переоформлено без проверки в связи со сменой наименования юридического лица. </w:t>
      </w:r>
    </w:p>
    <w:p w:rsidR="005A16FE" w:rsidRPr="00EA31B8" w:rsidRDefault="005A16FE" w:rsidP="005A16FE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1753E4" w:rsidRDefault="001753E4" w:rsidP="00175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E4">
        <w:rPr>
          <w:rFonts w:ascii="Times New Roman" w:hAnsi="Times New Roman" w:cs="Times New Roman"/>
          <w:b/>
          <w:sz w:val="28"/>
          <w:szCs w:val="28"/>
        </w:rPr>
        <w:t xml:space="preserve">Вид контроля:  государственный </w:t>
      </w:r>
      <w:proofErr w:type="gramStart"/>
      <w:r w:rsidRPr="001753E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753E4">
        <w:rPr>
          <w:rFonts w:ascii="Times New Roman" w:hAnsi="Times New Roman" w:cs="Times New Roman"/>
          <w:b/>
          <w:sz w:val="28"/>
          <w:szCs w:val="28"/>
        </w:rPr>
        <w:t xml:space="preserve"> обращением медицинских изделий.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Предметом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обращением медицинских изделий является организация и проведение проверок соблюдения субъектами обращения медицинских изделий обязательных требований в сфере обращения медицинских изделий, в том числе при проведении клинических испытаний медицинских изделий и осуществление мониторинга безопасности медицинских изделий.</w:t>
      </w:r>
    </w:p>
    <w:p w:rsidR="001753E4" w:rsidRPr="00181136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Территориальным органом Росздравнадзора по Приморскому краю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 2018 года  проведено 1</w:t>
      </w:r>
      <w:r w:rsidRPr="001753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проверок по государственному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обращением медицинских изделий, из них - 4 плановых, 5 внеплановых проверок.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контрольно-надзорных мероприятий в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проверено 9 юридических лиц. По результатам проверок приняты меры контрольного и надзорного реагирования: - составлен 1 протокол об административных правонарушениях по ст. 6.28 сумма наложенного административного штрафа 5000 руб. 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Постановления Территориального органа Росздравнадзора по Приморскому краю в судах представителями юридических лиц не оспаривались.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осуществления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обращением медицинских изделий Территориальным органом выявлены типичные нарушения, характерные для различных субъектов обращения медицинских изделий: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маркировки (отсутствие наименования и инструкции на русском языке и пр.);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хранение медицинских изделий с истекшим сроком годности, недоброкачественных медицинских изделий;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несообщение в территориальные органы Росздравнадзора о выявлении в обращении медицинских изделий, не соответствующих установленных требованиям.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Субъекты обращения медицинских изделий для недопущения нарушений установленных правил в сфере обращения медицинских изделий должны:</w:t>
      </w:r>
    </w:p>
    <w:p w:rsidR="001753E4" w:rsidRDefault="001753E4" w:rsidP="001753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инструкции/СОП, регламентирующие порядок действий сотрудников при обращении медицинских изделий;</w:t>
      </w:r>
    </w:p>
    <w:p w:rsidR="001753E4" w:rsidRDefault="001753E4" w:rsidP="001753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обязанности по работе с медицинскими изделиями на уполномоченных специалистов;</w:t>
      </w:r>
    </w:p>
    <w:p w:rsidR="001753E4" w:rsidRDefault="001753E4" w:rsidP="001753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наличие доступа к сайту Росздравнадзора для ознакомления с информационными письмами Росздравнадзора о выявлении незарегистрированных, недоброкачественных, контрафактных медицинских изделий.</w:t>
      </w:r>
    </w:p>
    <w:p w:rsidR="001753E4" w:rsidRDefault="001753E4" w:rsidP="001753E4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53E4" w:rsidRDefault="001753E4" w:rsidP="001753E4">
      <w:pPr>
        <w:widowControl w:val="0"/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53E4" w:rsidRPr="00181136" w:rsidRDefault="001753E4" w:rsidP="00175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36">
        <w:rPr>
          <w:rFonts w:ascii="Times New Roman" w:hAnsi="Times New Roman" w:cs="Times New Roman"/>
          <w:b/>
          <w:sz w:val="28"/>
          <w:szCs w:val="28"/>
        </w:rPr>
        <w:t>Вид контроля - государственный контроль (надзор) в сфере обращения</w:t>
      </w:r>
    </w:p>
    <w:p w:rsidR="001753E4" w:rsidRDefault="001753E4" w:rsidP="00175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36">
        <w:rPr>
          <w:rFonts w:ascii="Times New Roman" w:hAnsi="Times New Roman" w:cs="Times New Roman"/>
          <w:b/>
          <w:sz w:val="28"/>
          <w:szCs w:val="28"/>
        </w:rPr>
        <w:t>лекарственных сре</w:t>
      </w:r>
      <w:proofErr w:type="gramStart"/>
      <w:r w:rsidRPr="00181136">
        <w:rPr>
          <w:rFonts w:ascii="Times New Roman" w:hAnsi="Times New Roman" w:cs="Times New Roman"/>
          <w:b/>
          <w:sz w:val="28"/>
          <w:szCs w:val="28"/>
        </w:rPr>
        <w:t>дств в ф</w:t>
      </w:r>
      <w:proofErr w:type="gramEnd"/>
      <w:r w:rsidRPr="00181136">
        <w:rPr>
          <w:rFonts w:ascii="Times New Roman" w:hAnsi="Times New Roman" w:cs="Times New Roman"/>
          <w:b/>
          <w:sz w:val="28"/>
          <w:szCs w:val="28"/>
        </w:rPr>
        <w:t>орме:</w:t>
      </w:r>
    </w:p>
    <w:p w:rsidR="001753E4" w:rsidRDefault="001753E4" w:rsidP="00175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государственного надзора в сфере обращения лекарственных средств;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выборочного контроля качества лекарственных средств.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части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установленным требованиям законодательства по хранению, перевозке, отпуску, реализации лекарственных средств для медицинского применения за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проведено 21 проверка, из них: плановых – 6,  14 внеплановых по исполнению ранее выданных предписаний. </w:t>
      </w:r>
      <w:proofErr w:type="gramEnd"/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Внеплановые проверки проводились так же по поручению Правительства Российской Федерации о проведении проверок медицинских организаций, осуществляющих деятельность по профилю «пластическая хирургия» - 1 проверка. В ходе данной  проверки  выявлено нарушение хранения лекарственных препаратов (нарушение температурного режима хранения, хранение ампул без вторичных упаковок, производитель неизвестен, условия хранения не указаны на первичной упаковке, в аптечке «аптечке   оказания неотложной помощи при посттрансфузионных осложнениях» выявлено15 наименований лекарственных препаратов с истекшим сроком годности).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проверок государственному контролю подвергались: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аптечных организации;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 медицинских организаций,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организация оптовой торговли лекарственными препаратами.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проверок соблюдены установленные приказами сроки.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проверок  составлены протоколы: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ч. 1 ст. 14.43: 8 протоколов на должностных лиц;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ч.3 ст. 14.1 – 1 протокол на юридическое лицо;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ч.4. ст. 14.1 – 2 протокола на юридических лиц.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наложенных административных штрафов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составила 370 тысяч рублей. 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 выявлены следующие нарушения при обращении лекарственных средств:</w:t>
      </w:r>
    </w:p>
    <w:p w:rsidR="001753E4" w:rsidRDefault="001753E4" w:rsidP="001753E4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статьи 58 Федерального закона от 12.04.2010 № 61-ФЗ «Об обращении лекарственных средств» в части хранения лекарственных средств: Правил хранения лекарственных средств,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23.08.2010 №706н, Правил надлежащей практики хранения и перевозки лекарственных препаратов для медицинского  применения, утвержденных приказом Минздрава России от </w:t>
      </w:r>
      <w:r>
        <w:rPr>
          <w:rFonts w:ascii="Times New Roman" w:hAnsi="Times New Roman" w:cs="Times New Roman"/>
          <w:sz w:val="28"/>
          <w:szCs w:val="28"/>
        </w:rPr>
        <w:lastRenderedPageBreak/>
        <w:t>31.08.2016 № 646н, Правил надлежащей аптечной практики, утвержденных приказом Минздрава России от 31.08.2016г №647н: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соблюдаются условия хранения лекарственных препаратов, в том числе требующих защиты от повышенной и пониженной температуры, от повышенной влажности;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выявлено хранение лекарственных препаратов с истекшим сроком годности вместе с другими лекарственными препаратами;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 карантинная зона для лекарственных препаратов;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отсутствуют приборы для измерения параметров воздуха в помещениях для хранения лекарственных препаратов (гигрометров, психрометров, термометров), приборы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нарушается порядок учета лекарственных препаратов, подлежащих предметно-количественному учету (отсутствие/несоответствие формы журнала предметно-количественного учета);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система внутреннего контроля, а также разработанные и утвержденные инструкции, стандартные операционные процедуры, позволяющие регламентировать и контролировать действия сотрудников при осуществлении деятельности по хранению, отпуску и реализации лекарственных препаратов для медицинского применения;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установленный руководителем порядок ведения учета лекарственных средств с ограниченным сроком годности.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проверок в качестве мероприятия по контролю,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осуществлялся отбор образцов лекарственных препаратов для проведения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их соответствия требованиям нормативной документации производителя. 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в рамках проведения плановых проверок отобрано 15 торговых наименований лекарственных препаратов. Образцы лекарственных препаратов направлены в ФГБУ «Информационно-методический центр по экспертизе, учету и анализу обращения средств медицинского применения» Росздравнадзора (Хабаровский филиал).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проведен отбор образцов лекарственных средств для скрининга качества с использованием неразрушающего метода на базе передвижной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экспресс-лаборатории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137 наименований лекарственных препаратов.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выборочного контроля</w:t>
      </w:r>
      <w:r>
        <w:rPr>
          <w:rFonts w:ascii="Times New Roman" w:hAnsi="Times New Roman" w:cs="Times New Roman"/>
          <w:sz w:val="28"/>
          <w:szCs w:val="28"/>
        </w:rPr>
        <w:tab/>
        <w:t xml:space="preserve">на базе передвижной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экспресс-лаборатории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 скрининг качества (с использованием неразрушающего метода) 138 торговых наименований лекарственных препаратов.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экспертиз не подтверждено соответствие качества двух наименований   лекарственных препаратов, изготовленных МУПВ «Аптека № 219»,  установленным требованиям – Кальция хлорид раствор для внутреннего применения 3 % 200 мл, стерильно, бутылки стеклянные», серия 061016, «Глюкоза раствор для внутреннего применения 5% 150 мл, стерильно, бутылки стеклянные», серия 60512 по показателю «Маркировка».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изготовленные партии недоброкачественных лекарственных препаратов (12 флаконов) были изъяты Территориальным органом Росздравнадзора по Приморскому краю и отправлены для проведения экспертизы качества в ФГБУ «Информационно-методический центр по экспертизе, учету и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анализу обращения средств медицинского применения» Росздравнадзора (Хабаровский филиал).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Субъекты обращения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недопущения нарушений установленных правил в сфере обращения лекарственных средств должны: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Разработать инструкции/СОП, регламентирующие порядок действий сотрудников при обращении лекарственных средств;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Назначить уполномоченного по работе с лекарственными средствами в организации;</w:t>
      </w:r>
    </w:p>
    <w:p w:rsidR="001753E4" w:rsidRDefault="001753E4" w:rsidP="0017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Обеспечить наличие доступа к сайту Росздравнадзора для ознакомления с информационными письмами Росздравнадзора о выявлении незарегистрированных, недоброкачественных, контрафактных лекарственных средств.</w:t>
      </w:r>
    </w:p>
    <w:p w:rsidR="00977732" w:rsidRDefault="003301ED" w:rsidP="003301ED">
      <w:pPr>
        <w:pStyle w:val="20"/>
        <w:shd w:val="clear" w:color="auto" w:fill="auto"/>
        <w:ind w:right="-59"/>
        <w:rPr>
          <w:b/>
        </w:rPr>
      </w:pPr>
      <w:r>
        <w:rPr>
          <w:color w:val="000000"/>
          <w:lang w:eastAsia="ru-RU" w:bidi="ru-RU"/>
        </w:rPr>
        <w:tab/>
      </w:r>
    </w:p>
    <w:p w:rsidR="00977732" w:rsidRDefault="00181136" w:rsidP="00977732">
      <w:pPr>
        <w:widowControl w:val="0"/>
        <w:spacing w:line="312" w:lineRule="exact"/>
        <w:ind w:firstLine="7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Изменения в законодательстве в сфере охраны здоровья граждан.</w:t>
      </w:r>
    </w:p>
    <w:p w:rsidR="006118C2" w:rsidRDefault="006118C2" w:rsidP="00977732">
      <w:pPr>
        <w:widowControl w:val="0"/>
        <w:spacing w:line="312" w:lineRule="exact"/>
        <w:ind w:firstLine="7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1136" w:rsidRPr="006118C2" w:rsidRDefault="00181136" w:rsidP="006118C2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118C2">
        <w:rPr>
          <w:rFonts w:ascii="Times New Roman" w:hAnsi="Times New Roman" w:cs="Times New Roman"/>
          <w:sz w:val="28"/>
          <w:szCs w:val="28"/>
          <w:lang w:eastAsia="ru-RU"/>
        </w:rPr>
        <w:t>2 декабря вступ</w:t>
      </w:r>
      <w:r w:rsidRPr="006118C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в силу </w:t>
      </w:r>
      <w:hyperlink r:id="rId6" w:history="1"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поправки</w:t>
        </w:r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к Порядку оказания медпомощи взрослым по профилю "нефрология"</w:t>
      </w:r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Минздр</w:t>
      </w:r>
      <w:r w:rsidR="006118C2" w:rsidRPr="006118C2">
        <w:rPr>
          <w:rFonts w:ascii="Times New Roman" w:hAnsi="Times New Roman" w:cs="Times New Roman"/>
          <w:sz w:val="28"/>
          <w:szCs w:val="28"/>
          <w:lang w:eastAsia="ru-RU"/>
        </w:rPr>
        <w:t>ава России от 31.10.2018 N 738н)</w:t>
      </w:r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81136" w:rsidRPr="006118C2" w:rsidRDefault="00181136" w:rsidP="006118C2">
      <w:pPr>
        <w:autoSpaceDE w:val="0"/>
        <w:autoSpaceDN w:val="0"/>
        <w:adjustRightInd w:val="0"/>
        <w:ind w:left="730" w:firstLine="169"/>
        <w:rPr>
          <w:rFonts w:ascii="Times New Roman" w:hAnsi="Times New Roman" w:cs="Times New Roman"/>
          <w:sz w:val="28"/>
          <w:szCs w:val="28"/>
          <w:lang w:eastAsia="ru-RU"/>
        </w:rPr>
      </w:pPr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В частности, изменится </w:t>
      </w:r>
      <w:hyperlink r:id="rId8" w:history="1"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оснащения отделения диализа.</w:t>
      </w:r>
    </w:p>
    <w:p w:rsidR="006118C2" w:rsidRPr="006118C2" w:rsidRDefault="006118C2" w:rsidP="006118C2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118C2">
        <w:rPr>
          <w:rFonts w:ascii="Times New Roman" w:hAnsi="Times New Roman" w:cs="Times New Roman"/>
          <w:sz w:val="28"/>
          <w:szCs w:val="28"/>
          <w:lang w:eastAsia="ru-RU"/>
        </w:rPr>
        <w:t>С января вступ</w:t>
      </w:r>
      <w:r w:rsidRPr="006118C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в силу поправки к Закону об ОМС. Территориальные фонды </w:t>
      </w:r>
      <w:hyperlink r:id="rId9" w:history="1"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будут финансировать</w:t>
        </w:r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часть расходов </w:t>
      </w:r>
      <w:proofErr w:type="spellStart"/>
      <w:r w:rsidRPr="006118C2">
        <w:rPr>
          <w:rFonts w:ascii="Times New Roman" w:hAnsi="Times New Roman" w:cs="Times New Roman"/>
          <w:sz w:val="28"/>
          <w:szCs w:val="28"/>
          <w:lang w:eastAsia="ru-RU"/>
        </w:rPr>
        <w:t>медорганизаций</w:t>
      </w:r>
      <w:proofErr w:type="spellEnd"/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на зарплату врачей и среднего медперсонала. Средства на это будут выделять из нормированного страхового запаса фонда.</w:t>
      </w:r>
    </w:p>
    <w:p w:rsidR="006118C2" w:rsidRPr="006118C2" w:rsidRDefault="006118C2" w:rsidP="006118C2">
      <w:pPr>
        <w:pStyle w:val="a3"/>
        <w:autoSpaceDE w:val="0"/>
        <w:autoSpaceDN w:val="0"/>
        <w:adjustRightInd w:val="0"/>
        <w:ind w:left="89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Такие правила </w:t>
      </w:r>
      <w:hyperlink r:id="rId10" w:history="1"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будут действовать</w:t>
        </w:r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с 2019 по 2024 год включительно.</w:t>
      </w:r>
    </w:p>
    <w:p w:rsidR="006118C2" w:rsidRPr="006118C2" w:rsidRDefault="006118C2" w:rsidP="006118C2">
      <w:pPr>
        <w:pStyle w:val="a3"/>
        <w:autoSpaceDE w:val="0"/>
        <w:autoSpaceDN w:val="0"/>
        <w:adjustRightInd w:val="0"/>
        <w:ind w:left="89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ТФОМС будут предоставлять деньги на основании соглашений с </w:t>
      </w:r>
      <w:proofErr w:type="spellStart"/>
      <w:r w:rsidRPr="006118C2">
        <w:rPr>
          <w:rFonts w:ascii="Times New Roman" w:hAnsi="Times New Roman" w:cs="Times New Roman"/>
          <w:sz w:val="28"/>
          <w:szCs w:val="28"/>
          <w:lang w:eastAsia="ru-RU"/>
        </w:rPr>
        <w:t>медорганизациями</w:t>
      </w:r>
      <w:proofErr w:type="spellEnd"/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. Получить их смогут только государственные и муниципальные </w:t>
      </w:r>
      <w:proofErr w:type="spellStart"/>
      <w:r w:rsidRPr="006118C2">
        <w:rPr>
          <w:rFonts w:ascii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оказывают первичную медико-санитарную помощь по ОМС. Средства </w:t>
      </w:r>
      <w:hyperlink r:id="rId11" w:history="1"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нужно будет направлять</w:t>
        </w:r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строго на зарплату медикам.</w:t>
      </w:r>
    </w:p>
    <w:p w:rsidR="006118C2" w:rsidRPr="006118C2" w:rsidRDefault="006118C2" w:rsidP="006118C2">
      <w:pPr>
        <w:pStyle w:val="a3"/>
        <w:autoSpaceDE w:val="0"/>
        <w:autoSpaceDN w:val="0"/>
        <w:adjustRightInd w:val="0"/>
        <w:ind w:left="89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118C2">
        <w:rPr>
          <w:rFonts w:ascii="Times New Roman" w:hAnsi="Times New Roman" w:cs="Times New Roman"/>
          <w:sz w:val="28"/>
          <w:szCs w:val="28"/>
          <w:lang w:eastAsia="ru-RU"/>
        </w:rPr>
        <w:t>Минздраву предстоит утвердить типовую форму соглашения и порядок его заключения, а также порядок формирования средств нормированного страхового запаса, условия их предоставления и порядок использования.</w:t>
      </w:r>
    </w:p>
    <w:p w:rsidR="006118C2" w:rsidRPr="006118C2" w:rsidRDefault="006118C2" w:rsidP="006118C2">
      <w:pPr>
        <w:pStyle w:val="a3"/>
        <w:autoSpaceDE w:val="0"/>
        <w:autoSpaceDN w:val="0"/>
        <w:adjustRightInd w:val="0"/>
        <w:ind w:left="89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Сейчас </w:t>
      </w:r>
      <w:proofErr w:type="spellStart"/>
      <w:r w:rsidRPr="006118C2">
        <w:rPr>
          <w:rFonts w:ascii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из средств нормированного страхового запаса, к примеру, </w:t>
      </w:r>
      <w:hyperlink r:id="rId12" w:history="1"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оплачивают</w:t>
        </w:r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квалификации медработников, закупают и ремонтируют медоборудование.</w:t>
      </w:r>
    </w:p>
    <w:p w:rsidR="006118C2" w:rsidRPr="006118C2" w:rsidRDefault="006118C2" w:rsidP="006118C2">
      <w:pPr>
        <w:pStyle w:val="a3"/>
        <w:autoSpaceDE w:val="0"/>
        <w:autoSpaceDN w:val="0"/>
        <w:adjustRightInd w:val="0"/>
        <w:ind w:left="89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Документ: Федеральный </w:t>
      </w:r>
      <w:hyperlink r:id="rId13" w:history="1"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от 28.11.2018 N 437-ФЗ (рассмотренные изменения </w:t>
      </w:r>
      <w:proofErr w:type="spellStart"/>
      <w:r w:rsidRPr="006118C2">
        <w:rPr>
          <w:rFonts w:ascii="Times New Roman" w:hAnsi="Times New Roman" w:cs="Times New Roman"/>
          <w:sz w:val="28"/>
          <w:szCs w:val="28"/>
          <w:lang w:eastAsia="ru-RU"/>
        </w:rPr>
        <w:t>вступ</w:t>
      </w:r>
      <w:r w:rsidR="00640F35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bookmarkStart w:id="2" w:name="_GoBack"/>
      <w:bookmarkEnd w:id="2"/>
      <w:r w:rsidRPr="006118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силу 1 января 2019 года)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18C2" w:rsidRPr="006118C2" w:rsidRDefault="006118C2" w:rsidP="006118C2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В перечень </w:t>
      </w:r>
      <w:hyperlink r:id="rId14" w:history="1"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ЖНВЛП</w:t>
        </w:r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на 2019 год войдут новые лекарства, к примеру, </w:t>
      </w:r>
      <w:hyperlink r:id="rId15" w:history="1">
        <w:proofErr w:type="spellStart"/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галсульфаза</w:t>
        </w:r>
        <w:proofErr w:type="spellEnd"/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proofErr w:type="spellStart"/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рибоциклиб</w:t>
        </w:r>
        <w:proofErr w:type="spellEnd"/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proofErr w:type="spellStart"/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митотан</w:t>
        </w:r>
        <w:proofErr w:type="spellEnd"/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. Вместе с </w:t>
      </w:r>
      <w:proofErr w:type="gramStart"/>
      <w:r w:rsidRPr="006118C2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два препарата исключат: </w:t>
      </w:r>
      <w:hyperlink r:id="rId18" w:history="1">
        <w:proofErr w:type="spellStart"/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элиглустат</w:t>
        </w:r>
        <w:proofErr w:type="spellEnd"/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proofErr w:type="spellStart"/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энфувиртид</w:t>
        </w:r>
        <w:proofErr w:type="spellEnd"/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18C2" w:rsidRPr="006118C2" w:rsidRDefault="006118C2" w:rsidP="006118C2">
      <w:pPr>
        <w:pStyle w:val="a3"/>
        <w:autoSpaceDE w:val="0"/>
        <w:autoSpaceDN w:val="0"/>
        <w:adjustRightInd w:val="0"/>
        <w:ind w:left="89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20" w:history="1"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список</w:t>
        </w:r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дорогостоящих лека</w:t>
      </w:r>
      <w:proofErr w:type="gramStart"/>
      <w:r w:rsidRPr="006118C2">
        <w:rPr>
          <w:rFonts w:ascii="Times New Roman" w:hAnsi="Times New Roman" w:cs="Times New Roman"/>
          <w:sz w:val="28"/>
          <w:szCs w:val="28"/>
          <w:lang w:eastAsia="ru-RU"/>
        </w:rPr>
        <w:t>рств вкл</w:t>
      </w:r>
      <w:proofErr w:type="gramEnd"/>
      <w:r w:rsidRPr="006118C2">
        <w:rPr>
          <w:rFonts w:ascii="Times New Roman" w:hAnsi="Times New Roman" w:cs="Times New Roman"/>
          <w:sz w:val="28"/>
          <w:szCs w:val="28"/>
          <w:lang w:eastAsia="ru-RU"/>
        </w:rPr>
        <w:t>ючат один новый препарат.</w:t>
      </w:r>
    </w:p>
    <w:p w:rsidR="006118C2" w:rsidRPr="006118C2" w:rsidRDefault="006118C2" w:rsidP="006118C2">
      <w:pPr>
        <w:pStyle w:val="a3"/>
        <w:autoSpaceDE w:val="0"/>
        <w:autoSpaceDN w:val="0"/>
        <w:adjustRightInd w:val="0"/>
        <w:ind w:left="89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Лекарственных </w:t>
      </w:r>
      <w:hyperlink r:id="rId21" w:history="1"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препаратов</w:t>
        </w:r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для обеспечения отдельных категорий граждан станет больше: добавят 27 препаратов и три лекарственные формы </w:t>
      </w:r>
      <w:proofErr w:type="gramStart"/>
      <w:r w:rsidRPr="006118C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уже включенных в перечень.</w:t>
      </w:r>
    </w:p>
    <w:p w:rsidR="006118C2" w:rsidRPr="006118C2" w:rsidRDefault="006118C2" w:rsidP="006118C2">
      <w:pPr>
        <w:pStyle w:val="a3"/>
        <w:autoSpaceDE w:val="0"/>
        <w:autoSpaceDN w:val="0"/>
        <w:adjustRightInd w:val="0"/>
        <w:ind w:left="89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22" w:history="1"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минимальном ассортименте</w:t>
        </w:r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лекарственных препаратов, необходимых для оказания медпомощи, будет на одну позицию больше.</w:t>
      </w:r>
    </w:p>
    <w:p w:rsidR="006118C2" w:rsidRDefault="006118C2" w:rsidP="006118C2">
      <w:pPr>
        <w:pStyle w:val="a3"/>
        <w:autoSpaceDE w:val="0"/>
        <w:autoSpaceDN w:val="0"/>
        <w:adjustRightInd w:val="0"/>
        <w:ind w:left="89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118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Документ: </w:t>
      </w:r>
      <w:hyperlink r:id="rId23" w:history="1">
        <w:r w:rsidRPr="006118C2">
          <w:rPr>
            <w:rFonts w:ascii="Times New Roman" w:hAnsi="Times New Roman" w:cs="Times New Roman"/>
            <w:sz w:val="28"/>
            <w:szCs w:val="28"/>
            <w:lang w:eastAsia="ru-RU"/>
          </w:rPr>
          <w:t>Распоряжение</w:t>
        </w:r>
      </w:hyperlink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 от 10.12.2018 N 2738-р (вступ</w:t>
      </w:r>
      <w:r w:rsidR="00640F35">
        <w:rPr>
          <w:rFonts w:ascii="Times New Roman" w:hAnsi="Times New Roman" w:cs="Times New Roman"/>
          <w:sz w:val="28"/>
          <w:szCs w:val="28"/>
          <w:lang w:eastAsia="ru-RU"/>
        </w:rPr>
        <w:t>ило</w:t>
      </w:r>
      <w:r w:rsidRPr="006118C2">
        <w:rPr>
          <w:rFonts w:ascii="Times New Roman" w:hAnsi="Times New Roman" w:cs="Times New Roman"/>
          <w:sz w:val="28"/>
          <w:szCs w:val="28"/>
          <w:lang w:eastAsia="ru-RU"/>
        </w:rPr>
        <w:t xml:space="preserve"> в силу 1 января 2019 года)</w:t>
      </w:r>
    </w:p>
    <w:p w:rsidR="00640F35" w:rsidRPr="00640F35" w:rsidRDefault="00640F35" w:rsidP="00640F35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0F35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госгарантий на 2019 год и плановый период 2020 и 2021 годов. Среди важных направлений - оказание медпомощи </w:t>
      </w:r>
      <w:proofErr w:type="spellStart"/>
      <w:r w:rsidRPr="00640F35">
        <w:rPr>
          <w:rFonts w:ascii="Times New Roman" w:hAnsi="Times New Roman" w:cs="Times New Roman"/>
          <w:sz w:val="28"/>
          <w:szCs w:val="28"/>
          <w:lang w:eastAsia="ru-RU"/>
        </w:rPr>
        <w:t>онкобольным</w:t>
      </w:r>
      <w:proofErr w:type="spellEnd"/>
      <w:r w:rsidRPr="00640F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F35" w:rsidRPr="00640F35" w:rsidRDefault="00640F35" w:rsidP="00640F35">
      <w:pPr>
        <w:pStyle w:val="a3"/>
        <w:autoSpaceDE w:val="0"/>
        <w:autoSpaceDN w:val="0"/>
        <w:adjustRightInd w:val="0"/>
        <w:ind w:left="89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40F35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средний норматив объема медпомощи по профилю "онкология" в рамках базовой программы ОМС. Кроме того, установлены средние нормативы финансовых затрат на единицу объема такой медпомощи за счет средств ОМС. Так, в 2019 году затраты на один случай лечения </w:t>
      </w:r>
      <w:proofErr w:type="spellStart"/>
      <w:r w:rsidRPr="00640F35">
        <w:rPr>
          <w:rFonts w:ascii="Times New Roman" w:hAnsi="Times New Roman" w:cs="Times New Roman"/>
          <w:sz w:val="28"/>
          <w:szCs w:val="28"/>
          <w:lang w:eastAsia="ru-RU"/>
        </w:rPr>
        <w:t>онкобольного</w:t>
      </w:r>
      <w:proofErr w:type="spellEnd"/>
      <w:r w:rsidRPr="00640F35">
        <w:rPr>
          <w:rFonts w:ascii="Times New Roman" w:hAnsi="Times New Roman" w:cs="Times New Roman"/>
          <w:sz w:val="28"/>
          <w:szCs w:val="28"/>
          <w:lang w:eastAsia="ru-RU"/>
        </w:rPr>
        <w:t xml:space="preserve"> в дневном стационаре составят 70 586,6 руб., на один случай госпитализации в круглосуточном стационаре - 76 708,5 руб.</w:t>
      </w:r>
    </w:p>
    <w:p w:rsidR="00640F35" w:rsidRPr="00640F35" w:rsidRDefault="00640F35" w:rsidP="00640F35">
      <w:pPr>
        <w:pStyle w:val="a3"/>
        <w:autoSpaceDE w:val="0"/>
        <w:autoSpaceDN w:val="0"/>
        <w:adjustRightInd w:val="0"/>
        <w:ind w:left="89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40F35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компьютерную томографию, МРТ и ангиографию при оказании первичной медико-санитарной помощи </w:t>
      </w:r>
      <w:proofErr w:type="spellStart"/>
      <w:r w:rsidRPr="00640F35">
        <w:rPr>
          <w:rFonts w:ascii="Times New Roman" w:hAnsi="Times New Roman" w:cs="Times New Roman"/>
          <w:sz w:val="28"/>
          <w:szCs w:val="28"/>
          <w:lang w:eastAsia="ru-RU"/>
        </w:rPr>
        <w:t>онкобольным</w:t>
      </w:r>
      <w:proofErr w:type="spellEnd"/>
      <w:r w:rsidRPr="00640F3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будет в пределах 14 календарных дней с момента назначения процедуры.</w:t>
      </w:r>
    </w:p>
    <w:p w:rsidR="00640F35" w:rsidRPr="00640F35" w:rsidRDefault="00640F35" w:rsidP="00640F35">
      <w:pPr>
        <w:pStyle w:val="a3"/>
        <w:autoSpaceDE w:val="0"/>
        <w:autoSpaceDN w:val="0"/>
        <w:adjustRightInd w:val="0"/>
        <w:ind w:left="89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40F35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одно из направлений программы госгарантий - борьба с </w:t>
      </w:r>
      <w:proofErr w:type="spellStart"/>
      <w:r w:rsidRPr="00640F35">
        <w:rPr>
          <w:rFonts w:ascii="Times New Roman" w:hAnsi="Times New Roman" w:cs="Times New Roman"/>
          <w:sz w:val="28"/>
          <w:szCs w:val="28"/>
          <w:lang w:eastAsia="ru-RU"/>
        </w:rPr>
        <w:t>онкозаболеваниями</w:t>
      </w:r>
      <w:proofErr w:type="spellEnd"/>
      <w:r w:rsidRPr="00640F35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hyperlink r:id="rId24" w:history="1">
        <w:r w:rsidRPr="00640F35">
          <w:rPr>
            <w:rFonts w:ascii="Times New Roman" w:hAnsi="Times New Roman" w:cs="Times New Roman"/>
            <w:sz w:val="28"/>
            <w:szCs w:val="28"/>
            <w:lang w:eastAsia="ru-RU"/>
          </w:rPr>
          <w:t>перечень ЖНВЛП</w:t>
        </w:r>
      </w:hyperlink>
      <w:r w:rsidRPr="00640F35">
        <w:rPr>
          <w:rFonts w:ascii="Times New Roman" w:hAnsi="Times New Roman" w:cs="Times New Roman"/>
          <w:sz w:val="28"/>
          <w:szCs w:val="28"/>
          <w:lang w:eastAsia="ru-RU"/>
        </w:rPr>
        <w:t xml:space="preserve"> на 2019 год вошли 12 дорогостоящих препаратов для </w:t>
      </w:r>
      <w:proofErr w:type="spellStart"/>
      <w:r w:rsidRPr="00640F35">
        <w:rPr>
          <w:rFonts w:ascii="Times New Roman" w:hAnsi="Times New Roman" w:cs="Times New Roman"/>
          <w:sz w:val="28"/>
          <w:szCs w:val="28"/>
          <w:lang w:eastAsia="ru-RU"/>
        </w:rPr>
        <w:t>онкобольных</w:t>
      </w:r>
      <w:proofErr w:type="spellEnd"/>
      <w:r w:rsidRPr="00640F35">
        <w:rPr>
          <w:rFonts w:ascii="Times New Roman" w:hAnsi="Times New Roman" w:cs="Times New Roman"/>
          <w:sz w:val="28"/>
          <w:szCs w:val="28"/>
          <w:lang w:eastAsia="ru-RU"/>
        </w:rPr>
        <w:t xml:space="preserve">. Это, например, </w:t>
      </w:r>
      <w:hyperlink r:id="rId25" w:history="1">
        <w:proofErr w:type="spellStart"/>
        <w:r w:rsidRPr="00640F35">
          <w:rPr>
            <w:rFonts w:ascii="Times New Roman" w:hAnsi="Times New Roman" w:cs="Times New Roman"/>
            <w:sz w:val="28"/>
            <w:szCs w:val="28"/>
            <w:lang w:eastAsia="ru-RU"/>
          </w:rPr>
          <w:t>лапатиниб</w:t>
        </w:r>
        <w:proofErr w:type="spellEnd"/>
      </w:hyperlink>
      <w:r w:rsidRPr="00640F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proofErr w:type="spellStart"/>
        <w:r w:rsidRPr="00640F35">
          <w:rPr>
            <w:rFonts w:ascii="Times New Roman" w:hAnsi="Times New Roman" w:cs="Times New Roman"/>
            <w:sz w:val="28"/>
            <w:szCs w:val="28"/>
            <w:lang w:eastAsia="ru-RU"/>
          </w:rPr>
          <w:t>церитиниб</w:t>
        </w:r>
        <w:proofErr w:type="spellEnd"/>
      </w:hyperlink>
      <w:r w:rsidRPr="00640F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proofErr w:type="spellStart"/>
        <w:r w:rsidRPr="00640F35">
          <w:rPr>
            <w:rFonts w:ascii="Times New Roman" w:hAnsi="Times New Roman" w:cs="Times New Roman"/>
            <w:sz w:val="28"/>
            <w:szCs w:val="28"/>
            <w:lang w:eastAsia="ru-RU"/>
          </w:rPr>
          <w:t>рибоциклиб</w:t>
        </w:r>
        <w:proofErr w:type="spellEnd"/>
      </w:hyperlink>
      <w:r w:rsidRPr="00640F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proofErr w:type="spellStart"/>
        <w:r w:rsidRPr="00640F35">
          <w:rPr>
            <w:rFonts w:ascii="Times New Roman" w:hAnsi="Times New Roman" w:cs="Times New Roman"/>
            <w:sz w:val="28"/>
            <w:szCs w:val="28"/>
            <w:lang w:eastAsia="ru-RU"/>
          </w:rPr>
          <w:t>кобиметиниб</w:t>
        </w:r>
        <w:proofErr w:type="spellEnd"/>
      </w:hyperlink>
      <w:r w:rsidRPr="00640F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F35" w:rsidRPr="00640F35" w:rsidRDefault="00640F35" w:rsidP="00640F35">
      <w:pPr>
        <w:pStyle w:val="a3"/>
        <w:autoSpaceDE w:val="0"/>
        <w:autoSpaceDN w:val="0"/>
        <w:adjustRightInd w:val="0"/>
        <w:ind w:left="899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40F35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Документ: </w:t>
      </w:r>
      <w:hyperlink r:id="rId29" w:history="1">
        <w:r w:rsidRPr="00640F35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640F35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 от 10.12.2018 N 1506 (вступ</w:t>
      </w:r>
      <w:r>
        <w:rPr>
          <w:rFonts w:ascii="Times New Roman" w:hAnsi="Times New Roman" w:cs="Times New Roman"/>
          <w:sz w:val="28"/>
          <w:szCs w:val="28"/>
          <w:lang w:eastAsia="ru-RU"/>
        </w:rPr>
        <w:t>ило</w:t>
      </w:r>
      <w:r w:rsidRPr="00640F35">
        <w:rPr>
          <w:rFonts w:ascii="Times New Roman" w:hAnsi="Times New Roman" w:cs="Times New Roman"/>
          <w:sz w:val="28"/>
          <w:szCs w:val="28"/>
          <w:lang w:eastAsia="ru-RU"/>
        </w:rPr>
        <w:t xml:space="preserve"> в силу 19 декабря 2018 года)</w:t>
      </w:r>
    </w:p>
    <w:p w:rsidR="00640F35" w:rsidRPr="006118C2" w:rsidRDefault="00640F35" w:rsidP="00640F35">
      <w:pPr>
        <w:pStyle w:val="a3"/>
        <w:autoSpaceDE w:val="0"/>
        <w:autoSpaceDN w:val="0"/>
        <w:adjustRightInd w:val="0"/>
        <w:ind w:left="899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8C2" w:rsidRPr="006118C2" w:rsidRDefault="006118C2" w:rsidP="006118C2">
      <w:pPr>
        <w:pStyle w:val="a3"/>
        <w:autoSpaceDE w:val="0"/>
        <w:autoSpaceDN w:val="0"/>
        <w:adjustRightInd w:val="0"/>
        <w:ind w:left="899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732" w:rsidRDefault="00977732" w:rsidP="00977732">
      <w:pPr>
        <w:widowControl w:val="0"/>
        <w:spacing w:line="312" w:lineRule="exact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7732" w:rsidRDefault="00977732" w:rsidP="00977732">
      <w:pPr>
        <w:widowControl w:val="0"/>
        <w:spacing w:line="312" w:lineRule="exact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7732" w:rsidRDefault="00977732" w:rsidP="00977732">
      <w:pPr>
        <w:widowControl w:val="0"/>
        <w:spacing w:line="312" w:lineRule="exact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7732" w:rsidRDefault="00977732" w:rsidP="00977732">
      <w:pPr>
        <w:widowControl w:val="0"/>
        <w:spacing w:line="312" w:lineRule="exact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7732" w:rsidRDefault="00977732" w:rsidP="00977732">
      <w:pPr>
        <w:pStyle w:val="10"/>
        <w:shd w:val="clear" w:color="auto" w:fill="auto"/>
        <w:spacing w:after="26" w:line="264" w:lineRule="exact"/>
        <w:ind w:firstLine="780"/>
        <w:jc w:val="both"/>
      </w:pPr>
      <w:bookmarkStart w:id="3" w:name="bookmark5"/>
    </w:p>
    <w:bookmarkEnd w:id="3"/>
    <w:p w:rsidR="00977732" w:rsidRDefault="00977732" w:rsidP="00977732">
      <w:pPr>
        <w:pStyle w:val="20"/>
        <w:shd w:val="clear" w:color="auto" w:fill="auto"/>
        <w:tabs>
          <w:tab w:val="left" w:pos="1055"/>
        </w:tabs>
        <w:ind w:left="760"/>
      </w:pPr>
    </w:p>
    <w:p w:rsidR="00977732" w:rsidRDefault="00977732" w:rsidP="00977732"/>
    <w:p w:rsidR="006121D0" w:rsidRDefault="006121D0"/>
    <w:sectPr w:rsidR="006121D0" w:rsidSect="00F5403C">
      <w:pgSz w:w="11906" w:h="16838"/>
      <w:pgMar w:top="737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5BB"/>
    <w:multiLevelType w:val="hybridMultilevel"/>
    <w:tmpl w:val="CDE07FA4"/>
    <w:lvl w:ilvl="0" w:tplc="E9F063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6253968"/>
    <w:multiLevelType w:val="multilevel"/>
    <w:tmpl w:val="1742A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31B4E"/>
    <w:multiLevelType w:val="hybridMultilevel"/>
    <w:tmpl w:val="B152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86C6A"/>
    <w:multiLevelType w:val="hybridMultilevel"/>
    <w:tmpl w:val="CA24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F41F9"/>
    <w:multiLevelType w:val="multilevel"/>
    <w:tmpl w:val="4112C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78"/>
    <w:rsid w:val="00073978"/>
    <w:rsid w:val="001753E4"/>
    <w:rsid w:val="00181136"/>
    <w:rsid w:val="002E7878"/>
    <w:rsid w:val="003301ED"/>
    <w:rsid w:val="005A16FE"/>
    <w:rsid w:val="006118C2"/>
    <w:rsid w:val="006121D0"/>
    <w:rsid w:val="00640F35"/>
    <w:rsid w:val="00977732"/>
    <w:rsid w:val="00E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777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977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77732"/>
    <w:pPr>
      <w:widowControl w:val="0"/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77732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777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977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77732"/>
    <w:pPr>
      <w:widowControl w:val="0"/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77732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A2BF2A6CAA9AB418E3CBA0602F5896BB4A59E9E079A6F270BEBB799BBAF6BFAE1543F7BF8F37D86FD69C4E67D5BB41BB4E5BD347D198hCd3E" TargetMode="External"/><Relationship Id="rId13" Type="http://schemas.openxmlformats.org/officeDocument/2006/relationships/hyperlink" Target="consultantplus://offline/ref=DCEE142D4BB39C428630AB93CC5574F3F537BDB913DDD3902BBDD4DBC1019A08E9C8F6040DA126DBD0DEF794B2T9h3E" TargetMode="External"/><Relationship Id="rId18" Type="http://schemas.openxmlformats.org/officeDocument/2006/relationships/hyperlink" Target="consultantplus://offline/ref=5279377F182071AD77ACB8374709F9B2E7B82E1511BA551689D3361EB0B748D1EFEA5D2DC6ADA42B30821F2BB0EB146BC5BD7C7389838C34k7lFE" TargetMode="External"/><Relationship Id="rId26" Type="http://schemas.openxmlformats.org/officeDocument/2006/relationships/hyperlink" Target="consultantplus://offline/ref=ADE3885E636CF45D5655DDCF78361C6931E2279DECDC675EE10D2F0C14690DCE8E613F2F579AEB6646EA92B8B5240072BC41D014DAE1980C16m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279377F182071AD77ACB8374709F9B2E6B12C171FBE551689D3361EB0B748D1EFEA5D2DC6AFA22231821F2BB0EB146BC5BD7C7389838C34k7lFE" TargetMode="External"/><Relationship Id="rId7" Type="http://schemas.openxmlformats.org/officeDocument/2006/relationships/hyperlink" Target="consultantplus://offline/ref=8077A2BF2A6CAA9AB418E3CBA0602F5894B84C5EEEE779A6F270BEBB799BBAF6BFAE1543F7BF8D31D86FD69C4E67D5BB41BB4E5BD347D198hCd3E" TargetMode="External"/><Relationship Id="rId12" Type="http://schemas.openxmlformats.org/officeDocument/2006/relationships/hyperlink" Target="consultantplus://offline/ref=DCEE142D4BB39C428630AB93CC5574F3F73FB8B819DDD3902BBDD4DBC1019A08FBC8AE080FA938DAD1CBA1C5F7CF25EF2F040EB387389CD3TAh5E" TargetMode="External"/><Relationship Id="rId17" Type="http://schemas.openxmlformats.org/officeDocument/2006/relationships/hyperlink" Target="consultantplus://offline/ref=5279377F182071AD77ACB8374709F9B2E6B12C171FBE551689D3361EB0B748D1EFEA5D2DC6ACA12A30821F2BB0EB146BC5BD7C7389838C34k7lFE" TargetMode="External"/><Relationship Id="rId25" Type="http://schemas.openxmlformats.org/officeDocument/2006/relationships/hyperlink" Target="consultantplus://offline/ref=ADE3885E636CF45D5655DDCF78361C6931E2279DECDC675EE10D2F0C14690DCE8E613F2F579AEB694EEA92B8B5240072BC41D014DAE1980C16m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79377F182071AD77ACB8374709F9B2E6B12C171FBE551689D3361EB0B748D1EFEA5D2DC6ACA22332821F2BB0EB146BC5BD7C7389838C34k7lFE" TargetMode="External"/><Relationship Id="rId20" Type="http://schemas.openxmlformats.org/officeDocument/2006/relationships/hyperlink" Target="consultantplus://offline/ref=5279377F182071AD77ACB8374709F9B2E6B12C171FBE551689D3361EB0B748D1EFEA5D2DC6A9A52A37821F2BB0EB146BC5BD7C7389838C34k7lFE" TargetMode="External"/><Relationship Id="rId29" Type="http://schemas.openxmlformats.org/officeDocument/2006/relationships/hyperlink" Target="consultantplus://offline/ref=ADE3885E636CF45D5655DDCF78361C6931E2279FE4DC675EE10D2F0C14690DCE8E613F2F579BEE6E40EA92B8B5240072BC41D014DAE1980C16mD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77A2BF2A6CAA9AB418E3CBA0602F5894B84C5EEEE779A6F270BEBB799BBAF6BFAE1543F7BF8D37D06FD69C4E67D5BB41BB4E5BD347D198hCd3E" TargetMode="External"/><Relationship Id="rId11" Type="http://schemas.openxmlformats.org/officeDocument/2006/relationships/hyperlink" Target="consultantplus://offline/ref=DCEE142D4BB39C428630AB93CC5574F3F537BDB91FD1D3902BBDD4DBC1019A08FBC8AE080CA1338F8084A099B19236ED26040CB298T3h3E" TargetMode="External"/><Relationship Id="rId24" Type="http://schemas.openxmlformats.org/officeDocument/2006/relationships/hyperlink" Target="consultantplus://offline/ref=ADE3885E636CF45D5655DDCF78361C6931E2279DECDC675EE10D2F0C14690DCE8E613F2F579BEE6E44EA92B8B5240072BC41D014DAE1980C16m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79377F182071AD77ACB8374709F9B2E6B12C171FBE551689D3361EB0B748D1EFEA5D2DC6ADA5233B821F2BB0EB146BC5BD7C7389838C34k7lFE" TargetMode="External"/><Relationship Id="rId23" Type="http://schemas.openxmlformats.org/officeDocument/2006/relationships/hyperlink" Target="consultantplus://offline/ref=5279377F182071AD77ACB8374709F9B2E6B12C171FBE551689D3361EB0B748D1FDEA0521C4A5B92B3397497AF5kBl7E" TargetMode="External"/><Relationship Id="rId28" Type="http://schemas.openxmlformats.org/officeDocument/2006/relationships/hyperlink" Target="consultantplus://offline/ref=ADE3885E636CF45D5655DDCF78361C6931E2279DECDC675EE10D2F0C14690DCE8E613F2F579AEB6942EA92B8B5240072BC41D014DAE1980C16mDE" TargetMode="External"/><Relationship Id="rId10" Type="http://schemas.openxmlformats.org/officeDocument/2006/relationships/hyperlink" Target="consultantplus://offline/ref=DCEE142D4BB39C428630AB93CC5574F3F537BDB91FD1D3902BBDD4DBC1019A08FBC8AE080BAA338F8084A099B19236ED26040CB298T3h3E" TargetMode="External"/><Relationship Id="rId19" Type="http://schemas.openxmlformats.org/officeDocument/2006/relationships/hyperlink" Target="consultantplus://offline/ref=5279377F182071AD77ACB8374709F9B2E7B82E1511BA551689D3361EB0B748D1EFEA5D2DC6ACA42936821F2BB0EB146BC5BD7C7389838C34k7lF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E142D4BB39C428630AB93CC5574F3F537BDB91FD1D3902BBDD4DBC1019A08FBC8AE080BA9338F8084A099B19236ED26040CB298T3h3E" TargetMode="External"/><Relationship Id="rId14" Type="http://schemas.openxmlformats.org/officeDocument/2006/relationships/hyperlink" Target="consultantplus://offline/ref=5279377F182071AD77ACB8374709F9B2E6B12C171FBE551689D3361EB0B748D1EFEA5D2DC6ADA72A30821F2BB0EB146BC5BD7C7389838C34k7lFE" TargetMode="External"/><Relationship Id="rId22" Type="http://schemas.openxmlformats.org/officeDocument/2006/relationships/hyperlink" Target="consultantplus://offline/ref=5279377F182071AD77ACB8374709F9B2E6B12C171FBE551689D3361EB0B748D1EFEA5D2DC6A9A42F34821F2BB0EB146BC5BD7C7389838C34k7lFE" TargetMode="External"/><Relationship Id="rId27" Type="http://schemas.openxmlformats.org/officeDocument/2006/relationships/hyperlink" Target="consultantplus://offline/ref=ADE3885E636CF45D5655DDCF78361C6931E2279DECDC675EE10D2F0C14690DCE8E613F2F579AEB6746EA92B8B5240072BC41D014DAE1980C16mD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RZN-2</dc:creator>
  <cp:keywords/>
  <dc:description/>
  <cp:lastModifiedBy>RZN-2</cp:lastModifiedBy>
  <cp:revision>7</cp:revision>
  <dcterms:created xsi:type="dcterms:W3CDTF">2019-01-28T05:56:00Z</dcterms:created>
  <dcterms:modified xsi:type="dcterms:W3CDTF">2019-01-29T08:00:00Z</dcterms:modified>
</cp:coreProperties>
</file>